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79" w:rsidRPr="008C4279" w:rsidRDefault="008C4279" w:rsidP="008C42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C42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Федеральный закон от 30 ноября 2016 г. N 407-ФЗ "О внесении изменения в статью 333</w:t>
      </w:r>
      <w:r w:rsidRPr="008C42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21</w:t>
      </w:r>
      <w:r w:rsidRPr="008C427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части второй Налогового кодекса Российской Федерации" </w:t>
      </w:r>
    </w:p>
    <w:p w:rsidR="008C4279" w:rsidRPr="008C4279" w:rsidRDefault="008C4279" w:rsidP="008C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</w:t>
      </w:r>
      <w:proofErr w:type="gramEnd"/>
      <w:r w:rsidRPr="008C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 Думой 16 ноября 2016 года</w:t>
      </w:r>
    </w:p>
    <w:p w:rsidR="008C4279" w:rsidRPr="008C4279" w:rsidRDefault="008C4279" w:rsidP="008C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Одобрен</w:t>
      </w:r>
      <w:proofErr w:type="gramEnd"/>
      <w:r w:rsidRPr="008C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Советом Федерации 29 ноября 2016 года</w:t>
      </w:r>
    </w:p>
    <w:p w:rsidR="008C4279" w:rsidRPr="008C4279" w:rsidRDefault="008C4279" w:rsidP="008C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</w:t>
      </w:r>
    </w:p>
    <w:p w:rsidR="008C4279" w:rsidRPr="008C4279" w:rsidRDefault="008C4279" w:rsidP="008C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подпункт 5 пункта 1 статьи 333</w:t>
      </w:r>
      <w:r w:rsidRPr="008C427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21</w:t>
      </w:r>
      <w:r w:rsidRPr="008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второй Налогового кодекса Российской Федерации (Собрание законодательства Российской Федерации, 2000, N 32, ст. 3340; 2004, N 45, ст. 4377; 2006, N 1, ст. 12; 2009, N 52, ст. 6450; 2010, N 15, ст. 1737; N 18, ст. 2145; 2014, N 26, ст. 3404;</w:t>
      </w:r>
      <w:proofErr w:type="gramEnd"/>
      <w:r w:rsidRPr="008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4279">
        <w:rPr>
          <w:rFonts w:ascii="Times New Roman" w:eastAsia="Times New Roman" w:hAnsi="Times New Roman" w:cs="Times New Roman"/>
          <w:sz w:val="24"/>
          <w:szCs w:val="24"/>
          <w:lang w:eastAsia="ru-RU"/>
        </w:rPr>
        <w:t>N 30, ст. 4222; N 43, ст. 5796; 2016, N 7, ст. 907; N 10, ст. 1322) изменение, изложив его в следующей редакции:</w:t>
      </w:r>
      <w:proofErr w:type="gramEnd"/>
    </w:p>
    <w:p w:rsidR="008C4279" w:rsidRPr="008C4279" w:rsidRDefault="008C4279" w:rsidP="008C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79">
        <w:rPr>
          <w:rFonts w:ascii="Times New Roman" w:eastAsia="Times New Roman" w:hAnsi="Times New Roman" w:cs="Times New Roman"/>
          <w:sz w:val="24"/>
          <w:szCs w:val="24"/>
          <w:lang w:eastAsia="ru-RU"/>
        </w:rPr>
        <w:t>"5) при подаче заявления о признании должника несостоятельным (банкротом):</w:t>
      </w:r>
    </w:p>
    <w:p w:rsidR="008C4279" w:rsidRPr="008C4279" w:rsidRDefault="008C4279" w:rsidP="008C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физических лиц - 300 рублей;</w:t>
      </w:r>
    </w:p>
    <w:p w:rsidR="008C4279" w:rsidRPr="008C4279" w:rsidRDefault="008C4279" w:rsidP="008C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 - 6 000 рублей</w:t>
      </w:r>
      <w:proofErr w:type="gramStart"/>
      <w:r w:rsidRPr="008C4279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8C4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4279" w:rsidRPr="008C4279" w:rsidRDefault="008C4279" w:rsidP="008C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</w:t>
      </w:r>
    </w:p>
    <w:p w:rsidR="008C4279" w:rsidRPr="008C4279" w:rsidRDefault="008C4279" w:rsidP="008C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вступает в силу с 1 января 2017 года, но не ранее чем по истечении одного месяца со дня его официального опубликования.</w:t>
      </w:r>
    </w:p>
    <w:p w:rsidR="008C4279" w:rsidRPr="008C4279" w:rsidRDefault="008C4279" w:rsidP="008C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Российской Федерации В. Путин</w:t>
      </w:r>
    </w:p>
    <w:p w:rsidR="000F2D3A" w:rsidRDefault="000F2D3A"/>
    <w:sectPr w:rsidR="000F2D3A" w:rsidSect="000F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4279"/>
    <w:rsid w:val="000C1353"/>
    <w:rsid w:val="000F2D3A"/>
    <w:rsid w:val="005E41C4"/>
    <w:rsid w:val="008C4279"/>
    <w:rsid w:val="008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3A"/>
  </w:style>
  <w:style w:type="paragraph" w:styleId="1">
    <w:name w:val="heading 1"/>
    <w:basedOn w:val="a"/>
    <w:link w:val="10"/>
    <w:uiPriority w:val="9"/>
    <w:qFormat/>
    <w:rsid w:val="008C4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2017-01-26T10:05:00Z</dcterms:created>
  <dcterms:modified xsi:type="dcterms:W3CDTF">2017-01-26T10:05:00Z</dcterms:modified>
</cp:coreProperties>
</file>