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79" w:rsidRPr="008C4279" w:rsidRDefault="008C4279" w:rsidP="008C42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C42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Федеральный закон от 30 ноября 2016 г. N 407-ФЗ "О внесении изменения в статью 333</w:t>
      </w:r>
      <w:r w:rsidRPr="008C42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eastAsia="ru-RU"/>
        </w:rPr>
        <w:t>21</w:t>
      </w:r>
      <w:r w:rsidRPr="008C42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части второй Налогового кодекса Российской Федерации" </w:t>
      </w:r>
    </w:p>
    <w:p w:rsidR="008C4279" w:rsidRPr="008C4279" w:rsidRDefault="008C4279" w:rsidP="008C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8C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16 ноября 2016 года</w:t>
      </w:r>
    </w:p>
    <w:p w:rsidR="008C4279" w:rsidRPr="008C4279" w:rsidRDefault="008C4279" w:rsidP="008C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8C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29 ноября 2016 года</w:t>
      </w:r>
    </w:p>
    <w:p w:rsidR="008C4279" w:rsidRPr="008C4279" w:rsidRDefault="008C4279" w:rsidP="008C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8C4279" w:rsidRPr="008C4279" w:rsidRDefault="008C4279" w:rsidP="008C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2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подпункт 5 пункта 1 статьи 333</w:t>
      </w:r>
      <w:r w:rsidRPr="008C427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21</w:t>
      </w:r>
      <w:r w:rsidRPr="008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второй Налогового кодекса Российской Федерации (Собрание законодательства Российской Федерации, 2000, N 32, ст. 3340; 2004, N 45, ст. 4377; 2006, N 1, ст. 12; 2009, N 52, ст. 6450; 2010, N 15, ст. 1737; N 18, ст. 2145; 2014, N 26, ст. 3404;</w:t>
      </w:r>
      <w:proofErr w:type="gramEnd"/>
      <w:r w:rsidRPr="008C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279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4222; N 43, ст. 5796; 2016, N 7, ст. 907; N 10, ст. 1322) изменение, изложив его в следующей редакции:</w:t>
      </w:r>
      <w:proofErr w:type="gramEnd"/>
    </w:p>
    <w:p w:rsidR="008C4279" w:rsidRPr="008C4279" w:rsidRDefault="008C4279" w:rsidP="008C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79">
        <w:rPr>
          <w:rFonts w:ascii="Times New Roman" w:eastAsia="Times New Roman" w:hAnsi="Times New Roman" w:cs="Times New Roman"/>
          <w:sz w:val="24"/>
          <w:szCs w:val="24"/>
          <w:lang w:eastAsia="ru-RU"/>
        </w:rPr>
        <w:t>"5) при подаче заявления о признании должника несостоятельным (банкротом):</w:t>
      </w:r>
    </w:p>
    <w:p w:rsidR="008C4279" w:rsidRPr="008C4279" w:rsidRDefault="008C4279" w:rsidP="008C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- 300 рублей;</w:t>
      </w:r>
    </w:p>
    <w:p w:rsidR="008C4279" w:rsidRPr="008C4279" w:rsidRDefault="008C4279" w:rsidP="008C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- 6 000 рублей</w:t>
      </w:r>
      <w:proofErr w:type="gramStart"/>
      <w:r w:rsidRPr="008C4279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8C42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279" w:rsidRPr="008C4279" w:rsidRDefault="008C4279" w:rsidP="008C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8C4279" w:rsidRPr="008C4279" w:rsidRDefault="008C4279" w:rsidP="008C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января 2017 года, но не ранее чем по истечении одного месяца со дня его официального опубликования.</w:t>
      </w:r>
    </w:p>
    <w:p w:rsidR="008C4279" w:rsidRPr="008C4279" w:rsidRDefault="008C4279" w:rsidP="008C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Российской Федерации В. Путин</w:t>
      </w:r>
    </w:p>
    <w:p w:rsidR="000F2D3A" w:rsidRDefault="000F2D3A"/>
    <w:sectPr w:rsidR="000F2D3A" w:rsidSect="000F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4279"/>
    <w:rsid w:val="000C1353"/>
    <w:rsid w:val="000F2D3A"/>
    <w:rsid w:val="005E41C4"/>
    <w:rsid w:val="008C4279"/>
    <w:rsid w:val="008E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3A"/>
  </w:style>
  <w:style w:type="paragraph" w:styleId="1">
    <w:name w:val="heading 1"/>
    <w:basedOn w:val="a"/>
    <w:link w:val="10"/>
    <w:uiPriority w:val="9"/>
    <w:qFormat/>
    <w:rsid w:val="008C4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2017-01-26T10:05:00Z</dcterms:created>
  <dcterms:modified xsi:type="dcterms:W3CDTF">2017-01-26T10:05:00Z</dcterms:modified>
</cp:coreProperties>
</file>